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F40AA" w14:paraId="2BB4CFCA" w14:textId="77777777" w:rsidTr="001F40AA">
        <w:tc>
          <w:tcPr>
            <w:tcW w:w="4672" w:type="dxa"/>
          </w:tcPr>
          <w:p w14:paraId="50C83BE1" w14:textId="77777777" w:rsidR="001F40AA" w:rsidRDefault="001F40AA" w:rsidP="00DA0E95">
            <w:pPr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4672" w:type="dxa"/>
          </w:tcPr>
          <w:p w14:paraId="00602994" w14:textId="59531504" w:rsidR="001F40AA" w:rsidRPr="001F40AA" w:rsidRDefault="001F40AA" w:rsidP="001F40AA">
            <w:pPr>
              <w:jc w:val="right"/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F40AA"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Приложение </w:t>
            </w:r>
            <w:r w:rsidR="000C4EA3"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1F40AA"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427CAE4" w14:textId="77777777" w:rsidR="001F40AA" w:rsidRPr="001F40AA" w:rsidRDefault="001F40AA" w:rsidP="001F40AA">
            <w:pPr>
              <w:jc w:val="right"/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F40AA"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к распоряжению администрации </w:t>
            </w:r>
          </w:p>
          <w:p w14:paraId="2CAE09A5" w14:textId="6B1832E6" w:rsidR="001F40AA" w:rsidRDefault="001F40AA" w:rsidP="001F40AA">
            <w:pPr>
              <w:jc w:val="right"/>
              <w:rPr>
                <w:rFonts w:eastAsia="Calibri" w:cs="Times New Roman"/>
                <w:b/>
                <w:kern w:val="0"/>
                <w:sz w:val="22"/>
                <w:szCs w:val="20"/>
                <w14:ligatures w14:val="none"/>
              </w:rPr>
            </w:pPr>
            <w:r w:rsidRPr="001F40AA"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№ </w:t>
            </w:r>
            <w:r w:rsidR="00F25D77"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68 </w:t>
            </w:r>
            <w:r w:rsidRPr="001F40AA"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от </w:t>
            </w:r>
            <w:r w:rsidR="00F25D77"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  <w:t>08.10.2024</w:t>
            </w:r>
          </w:p>
        </w:tc>
      </w:tr>
    </w:tbl>
    <w:p w14:paraId="77D87BB9" w14:textId="77777777" w:rsidR="00AD09F3" w:rsidRPr="00AD09F3" w:rsidRDefault="00AD09F3" w:rsidP="00AD09F3">
      <w:pPr>
        <w:spacing w:after="0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AD09F3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Задание </w:t>
      </w:r>
    </w:p>
    <w:p w14:paraId="56CCB026" w14:textId="4A27E712" w:rsidR="00DA0E95" w:rsidRPr="00AD09F3" w:rsidRDefault="00AD09F3" w:rsidP="00AD09F3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AD09F3">
        <w:rPr>
          <w:rFonts w:eastAsia="Calibri" w:cs="Times New Roman"/>
          <w:b/>
          <w:kern w:val="0"/>
          <w:sz w:val="24"/>
          <w:szCs w:val="24"/>
          <w14:ligatures w14:val="none"/>
        </w:rPr>
        <w:t>на выполнение инженерных изысканий для подготовки проекта планировки и проекта межевания территории для реконструкции линейного объекта-магистральной улицы районного значения «Реконструкция участка автомобильной дороги «Подъезд к деревне Лаврики»</w:t>
      </w: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46"/>
        <w:gridCol w:w="6382"/>
      </w:tblGrid>
      <w:tr w:rsidR="007772E5" w:rsidRPr="00700E81" w14:paraId="5FB47D9A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75A7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N п/п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44F6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Перечень основных требований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5B2B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Содержание требований</w:t>
            </w:r>
          </w:p>
        </w:tc>
      </w:tr>
      <w:tr w:rsidR="007772E5" w:rsidRPr="00700E81" w14:paraId="1162332C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55E3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B03E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Наименование объекта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1F01" w14:textId="4CC73D5A" w:rsidR="00DA0E95" w:rsidRPr="00700E81" w:rsidRDefault="006A2946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«Реконструкция участка автомобильной дороги «Подъезд к деревне Лаврики»</w:t>
            </w:r>
          </w:p>
        </w:tc>
      </w:tr>
      <w:tr w:rsidR="007772E5" w:rsidRPr="00700E81" w14:paraId="68D0E38D" w14:textId="77777777" w:rsidTr="00AD7FB6">
        <w:trPr>
          <w:trHeight w:val="1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CF3C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301B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Основание для выполнения инженерных изысканий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204D" w14:textId="7B636DA3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2.1. </w:t>
            </w:r>
            <w:r w:rsidR="001F40AA"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Распоряжение администрации муниципального образования «Муринское городское поселение» Всеволожского муниципального района Ленинградской области № __________ от __________2024 года</w:t>
            </w:r>
          </w:p>
          <w:p w14:paraId="30A5EF0F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2.2. </w:t>
            </w:r>
            <w:hyperlink r:id="rId4" w:history="1">
              <w:r w:rsidRPr="00700E81">
                <w:rPr>
                  <w:rFonts w:eastAsia="Calibri" w:cs="Times New Roman"/>
                  <w:kern w:val="0"/>
                  <w:sz w:val="24"/>
                  <w:szCs w:val="24"/>
                  <w14:ligatures w14:val="none"/>
                </w:rPr>
                <w:t>Постановление</w:t>
              </w:r>
            </w:hyperlink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Правительства Российской Федерации от 31.03.2017 N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№20»</w:t>
            </w:r>
          </w:p>
        </w:tc>
      </w:tr>
      <w:tr w:rsidR="007772E5" w:rsidRPr="00700E81" w14:paraId="3BD9692E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959E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9414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Инициатор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0A0" w14:textId="3AFA7BD3" w:rsidR="00DA0E95" w:rsidRPr="00700E81" w:rsidRDefault="00700E81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Общество с ограниченной ответственностью «Региональное агентство транспортной инфраструктуры» (ООО «РАТИ»)</w:t>
            </w:r>
          </w:p>
        </w:tc>
      </w:tr>
      <w:tr w:rsidR="007772E5" w:rsidRPr="00700E81" w14:paraId="611E1CA7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E640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E53D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Исполнитель инженерных изысканий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33A5" w14:textId="7F9EFA30" w:rsidR="00DA0E95" w:rsidRPr="00700E81" w:rsidRDefault="00232778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Общество с ограниченной ответственностью «Институт градостроительного планирования и проектирования» (ООО «ГрадстройПроект»)</w:t>
            </w:r>
          </w:p>
        </w:tc>
      </w:tr>
      <w:tr w:rsidR="007772E5" w:rsidRPr="00700E81" w14:paraId="5F804B2A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1918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932B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Виды инженерных изысканий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D694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5.1. Инженерно-геодезические изыскания.</w:t>
            </w:r>
          </w:p>
          <w:p w14:paraId="2963AC48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5.2. Инженерно-геологические изыскания.</w:t>
            </w:r>
          </w:p>
          <w:p w14:paraId="6FD508B1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5.3. Инженерно-гидрометеорологические изыскания.</w:t>
            </w:r>
          </w:p>
          <w:p w14:paraId="5ABB5387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5.4. Инженерно-экологические изыскания</w:t>
            </w:r>
          </w:p>
        </w:tc>
      </w:tr>
      <w:tr w:rsidR="007772E5" w:rsidRPr="00700E81" w14:paraId="1588BF7C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8464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CD03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Система координат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E060" w14:textId="53B328FE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МСК-47 </w:t>
            </w:r>
            <w:r w:rsidR="009467C4"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зона 2</w:t>
            </w:r>
          </w:p>
        </w:tc>
      </w:tr>
      <w:tr w:rsidR="007772E5" w:rsidRPr="00700E81" w14:paraId="4D1C8C97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AE39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80B1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Система высот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0B27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Балтийская 1977 года.</w:t>
            </w:r>
          </w:p>
        </w:tc>
      </w:tr>
      <w:tr w:rsidR="007772E5" w:rsidRPr="00700E81" w14:paraId="681A063E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6A40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FA95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Район размещения (местоположение)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C1FF" w14:textId="18778B01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Место расположения: Ленинградская область, </w:t>
            </w:r>
            <w:r w:rsidR="00232778"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Всеволожский муниципальный район, Муринское городское поселение, г. Мурино</w:t>
            </w: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32224767" w14:textId="1680164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Границы территории проектирования приняты в соответствии с приложением 1 </w:t>
            </w:r>
            <w:r w:rsidR="00700E81"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 распоряжению администрации муниципального образования «Муринское городское поселение» Всеволожского муниципального района Ленинградской области № __________ от __________2024 года</w:t>
            </w:r>
            <w:r w:rsidR="00700E81" w:rsidRPr="00700E81">
              <w:rPr>
                <w:rFonts w:eastAsia="Calibri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</w:tc>
      </w:tr>
      <w:tr w:rsidR="007772E5" w:rsidRPr="00700E81" w14:paraId="249F55BD" w14:textId="77777777" w:rsidTr="00232778">
        <w:trPr>
          <w:trHeight w:val="5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71D5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D524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Цель и назначение работ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9047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Подготовка исходных данных для Проекта планировки территории и Проекта межевания территории.</w:t>
            </w:r>
          </w:p>
          <w:p w14:paraId="5BA9D8F2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Инженерно-геодезические изыскания выполняются с целью получения данных о ситуации и рельефе местности, путём создания инженерно-топографического плана в качестве топографической основы для подготовки проекта планировки и проекта межевания территории.</w:t>
            </w:r>
          </w:p>
          <w:p w14:paraId="1DF49E26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Инженерно-геологические изыскания выполняются с целью получения материалов об инженерно-геологических условиях, необходимых для подготовки проекта планировки территории.</w:t>
            </w:r>
          </w:p>
          <w:p w14:paraId="4C63D04D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Инженерно-экологические изыскания должны обеспечить получение материалов об инженерно-экологических условиях, необходимых для подготовки проекта планировки территории.</w:t>
            </w:r>
          </w:p>
          <w:p w14:paraId="4EE0E433" w14:textId="2C3AF22A" w:rsidR="00DA0E95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Инженерно-гидрометеорологические изыскания для разработки проектной документации должны обеспечить получение материалов об инженерно-геологических условиях, необходимых для подготовки проекта планировки территории.</w:t>
            </w:r>
          </w:p>
        </w:tc>
      </w:tr>
      <w:tr w:rsidR="007772E5" w:rsidRPr="00700E81" w14:paraId="593600D1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0C01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3BC2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Виды работ в составе инженерных изысканий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1566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Состав и объем инженерных изысканий для подготовки Документации по планировке и межеванию территории, метод их выполнения устанавливаются с учетом требований технических регламентов, программой инженерных изысканий в соответствии с действующим законодательством.</w:t>
            </w:r>
          </w:p>
          <w:p w14:paraId="15903B0C" w14:textId="12849897" w:rsidR="00DA0E95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Программа инженерных изысканий разрабатывается исполнителем инженерных изысканий на основе настоящего задания и утверждается Заказчиком.</w:t>
            </w:r>
          </w:p>
        </w:tc>
      </w:tr>
      <w:tr w:rsidR="007772E5" w:rsidRPr="00700E81" w14:paraId="53F7F87D" w14:textId="77777777" w:rsidTr="00BC3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3A61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56A7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Требования к точности, надежности, достоверности и обеспеченности данных и характеристик, получаемых при инженерных изысканиях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DCC3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Выполненные инженерные изыскания должны соответствовать требованиям:</w:t>
            </w:r>
          </w:p>
          <w:p w14:paraId="3E570845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Градостроительного кодекса РФ (Федеральный закон от 29.12.2004 № 190-ФЗ)</w:t>
            </w:r>
          </w:p>
          <w:p w14:paraId="2BE51A55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Земельного кодекса РФ (Федеральный закон от 25.10.2001 № 136-ФЗ)</w:t>
            </w:r>
          </w:p>
          <w:p w14:paraId="0F2FEB80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- Технического регламента о безопасности зданий и сооружений (Федеральный закон от 30.12.2009 № 384-ФЗ) </w:t>
            </w:r>
          </w:p>
          <w:p w14:paraId="3C6A3EF4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Федерального закона от 25.06.2002г. № 73-ФЗ «Об объектах культурного наследия (памятниках истории и культуры) народов Российской Федерации»</w:t>
            </w:r>
          </w:p>
          <w:p w14:paraId="52FDEBFC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Федерального закона от 30.12.2015г. № 431-ФЗ «О геодезии, картографии и пространственных данных и о внесении изменений в отдельные законодательные акты Российской Федерации»</w:t>
            </w:r>
          </w:p>
          <w:p w14:paraId="7252F81D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Постановления Правительства РФ от 19.01.2006</w:t>
            </w:r>
          </w:p>
          <w:p w14:paraId="74055B01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№ 20 «Об инженерных изысканиях для подготовки проектной документации, строительства, реконструкции объектов капитального строительства»</w:t>
            </w:r>
          </w:p>
          <w:p w14:paraId="0C8139EA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Постановления Правительства РФ от 24.11.2016</w:t>
            </w:r>
          </w:p>
          <w:p w14:paraId="549785EC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 № 1240 «Об установлении государственных систем координат, государственной системы высот и государственной гравиметрической системы»</w:t>
            </w:r>
          </w:p>
          <w:p w14:paraId="53F98640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- Постановления Правительства РФ от 22.04.2017  </w:t>
            </w:r>
          </w:p>
          <w:p w14:paraId="26A02516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</w:t>
            </w:r>
          </w:p>
          <w:p w14:paraId="68BB7CAE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Постановления Правительства РФ от 31.03.2017 №402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</w:t>
            </w:r>
          </w:p>
          <w:p w14:paraId="7BAB082F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- СП.47.13330.2016 Инженерные изыскания для строительства. Основные положения </w:t>
            </w:r>
          </w:p>
          <w:p w14:paraId="6B65DF45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СП 11-102-97 «Инженерно-экологические изыскания для строительства».</w:t>
            </w:r>
          </w:p>
          <w:p w14:paraId="3E333EFF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СП 11-103-97 «Инженерно-гидрометеорологические изыскания для строительства».</w:t>
            </w:r>
          </w:p>
          <w:p w14:paraId="4F0489E3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СП 11-104-97 «Инженерно-геодезические изыскания для строительства».</w:t>
            </w:r>
          </w:p>
          <w:p w14:paraId="5FC2EC81" w14:textId="7C2AADB7" w:rsidR="00DA0E95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СП 11-105-97 «Инженерно-геологические изыскания для строительства»</w:t>
            </w:r>
          </w:p>
        </w:tc>
      </w:tr>
      <w:tr w:rsidR="007772E5" w:rsidRPr="00700E81" w14:paraId="5C5AEE52" w14:textId="77777777" w:rsidTr="00BC3010">
        <w:trPr>
          <w:trHeight w:val="3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B544" w14:textId="77777777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12.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D416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Требования к материалам и результатам инженерных изысканий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4844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Исполнитель передаёт Заказчику:</w:t>
            </w:r>
          </w:p>
          <w:p w14:paraId="4147036B" w14:textId="44DF4F64" w:rsidR="00DA0E95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Технические отчёты по инженерным изысканиям (инженерно-геодезическим, инженерно-геологическим, инженерно-гидрометеорологическим, инженерно-экологическим) в бумажном виде (в 4-х экземплярах) и электронном виде на CD-диске, оформленных и согласованных в соответствии с требованиями нормативных документов, и государственных стандартов, технических регламентов, состоящих из текстовой и графической частей и приложений (в текстовой, графической, цифровой и иных формах представления информации).</w:t>
            </w:r>
          </w:p>
        </w:tc>
      </w:tr>
      <w:tr w:rsidR="00A14A19" w:rsidRPr="00700E81" w14:paraId="4E5F2C6E" w14:textId="77777777" w:rsidTr="00DA0E95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10B8" w14:textId="4174D9A5" w:rsidR="00DA0E95" w:rsidRPr="00700E81" w:rsidRDefault="00DA0E95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338B" w14:textId="77777777" w:rsidR="00DA0E95" w:rsidRPr="00700E81" w:rsidRDefault="00DA0E95" w:rsidP="00700E81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Требования к передаче материалов на электронных носителях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EF38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1.</w:t>
            </w: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ab/>
              <w:t xml:space="preserve">Требования к форматам отчётных материалов и к картографическим данным: </w:t>
            </w:r>
          </w:p>
          <w:p w14:paraId="2076F04B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Графические материалы и результаты инженерных изысканий представляются в форме векторной модели.</w:t>
            </w:r>
          </w:p>
          <w:p w14:paraId="0DED2286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Информация в текстовой форме представляется в форматах DOC, XLS.</w:t>
            </w:r>
          </w:p>
          <w:p w14:paraId="5D5227C6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- Информация в векторной модели представляется в формате AutoCAD (.dwg). Формат *.dwg должен поддерживаться всеми версиями с 2005 по 2010 гг. Использование других векторных форматов подлежит дополнительному согласованию.</w:t>
            </w:r>
          </w:p>
          <w:p w14:paraId="33CCC081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2.</w:t>
            </w: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ab/>
              <w:t>Информация комплектно передаётся на DVD-R (DVD-RW) диске (дисках), подготовленных разработчиком документации (оригинал-диск).</w:t>
            </w:r>
          </w:p>
          <w:p w14:paraId="5101EC14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3.</w:t>
            </w: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ab/>
              <w:t>Состав и содержание диска должно соответствовать комплекту документации. Каждый физический раздел комплекта (том, книга, альбом чертежей и т. п.) должен быть представлен в отдельном каталоге диска файлом (группой файлов) электронного документа. Название каталога должно соответствовать названию раздела.</w:t>
            </w:r>
          </w:p>
          <w:p w14:paraId="51CAA597" w14:textId="77777777" w:rsidR="00290EB2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Использование форматов файлов, отличных от стандартных, согласовывается Сторонами дополнительно.</w:t>
            </w:r>
          </w:p>
          <w:p w14:paraId="5F51560D" w14:textId="663F6207" w:rsidR="00DA0E95" w:rsidRPr="00700E81" w:rsidRDefault="00290EB2" w:rsidP="00700E81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00E8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Представляемые пространственные данные должны иметь привязку к системе координат.</w:t>
            </w:r>
          </w:p>
        </w:tc>
      </w:tr>
    </w:tbl>
    <w:p w14:paraId="7EFD4253" w14:textId="77777777" w:rsidR="00F12C76" w:rsidRPr="007772E5" w:rsidRDefault="00F12C76" w:rsidP="00DA0E95">
      <w:pPr>
        <w:widowControl w:val="0"/>
        <w:autoSpaceDE w:val="0"/>
        <w:autoSpaceDN w:val="0"/>
        <w:spacing w:after="0"/>
        <w:jc w:val="both"/>
      </w:pPr>
    </w:p>
    <w:sectPr w:rsidR="00F12C76" w:rsidRPr="007772E5" w:rsidSect="004B42E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11"/>
    <w:rsid w:val="000A7243"/>
    <w:rsid w:val="000C4EA3"/>
    <w:rsid w:val="001D47CB"/>
    <w:rsid w:val="001F40AA"/>
    <w:rsid w:val="00232778"/>
    <w:rsid w:val="00290EB2"/>
    <w:rsid w:val="004B42E3"/>
    <w:rsid w:val="006065E8"/>
    <w:rsid w:val="006A2946"/>
    <w:rsid w:val="006C0B77"/>
    <w:rsid w:val="00700E81"/>
    <w:rsid w:val="007772E5"/>
    <w:rsid w:val="008242FF"/>
    <w:rsid w:val="00870751"/>
    <w:rsid w:val="00922C48"/>
    <w:rsid w:val="009467C4"/>
    <w:rsid w:val="00A14A19"/>
    <w:rsid w:val="00A17C7C"/>
    <w:rsid w:val="00AD09F3"/>
    <w:rsid w:val="00AD7FB6"/>
    <w:rsid w:val="00B915B7"/>
    <w:rsid w:val="00C8274C"/>
    <w:rsid w:val="00DA0E95"/>
    <w:rsid w:val="00E52811"/>
    <w:rsid w:val="00EA59DF"/>
    <w:rsid w:val="00EE4070"/>
    <w:rsid w:val="00F12C76"/>
    <w:rsid w:val="00F144FD"/>
    <w:rsid w:val="00F25D77"/>
    <w:rsid w:val="00F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6769"/>
  <w15:chartTrackingRefBased/>
  <w15:docId w15:val="{69E0D87C-A53B-4B32-8754-D8034C84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DF36E33ABE0B64EFA5DF2E11C7BDDA14258D3775CEBAB81474BAF0983323BF9FED63A15559C51BB4DB2D8FF3E05i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6</cp:revision>
  <dcterms:created xsi:type="dcterms:W3CDTF">2024-10-07T10:21:00Z</dcterms:created>
  <dcterms:modified xsi:type="dcterms:W3CDTF">2024-10-08T09:26:00Z</dcterms:modified>
</cp:coreProperties>
</file>